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E876" w14:textId="33CD75B1" w:rsidR="00741ACC" w:rsidRPr="00741ACC" w:rsidRDefault="00741ACC" w:rsidP="006B5368">
      <w:pPr>
        <w:tabs>
          <w:tab w:val="left" w:pos="360"/>
        </w:tabs>
        <w:spacing w:after="0" w:line="240" w:lineRule="auto"/>
        <w:jc w:val="center"/>
        <w:rPr>
          <w:rFonts w:ascii="Times New Roman" w:eastAsia="Times New Roman" w:hAnsi="Times New Roman" w:cs="Times New Roman"/>
          <w:b/>
          <w:bCs/>
          <w:kern w:val="0"/>
          <w:sz w:val="28"/>
          <w:szCs w:val="28"/>
          <w14:ligatures w14:val="none"/>
        </w:rPr>
      </w:pPr>
      <w:r w:rsidRPr="00741ACC">
        <w:rPr>
          <w:rFonts w:ascii="Times New Roman" w:eastAsia="Times New Roman" w:hAnsi="Times New Roman" w:cs="Times New Roman"/>
          <w:b/>
          <w:bCs/>
          <w:kern w:val="0"/>
          <w:sz w:val="28"/>
          <w:szCs w:val="28"/>
          <w14:ligatures w14:val="none"/>
        </w:rPr>
        <w:t>Regular Meeting</w:t>
      </w:r>
    </w:p>
    <w:p w14:paraId="4847F267" w14:textId="29F1D83A" w:rsidR="006B5368" w:rsidRPr="009162AA" w:rsidRDefault="006B5368" w:rsidP="006B5368">
      <w:pPr>
        <w:tabs>
          <w:tab w:val="left" w:pos="360"/>
        </w:tabs>
        <w:spacing w:after="0" w:line="240" w:lineRule="auto"/>
        <w:jc w:val="center"/>
        <w:rPr>
          <w:rFonts w:ascii="Times New Roman" w:eastAsia="Times New Roman" w:hAnsi="Times New Roman" w:cs="Times New Roman"/>
          <w:b/>
          <w:bCs/>
          <w:kern w:val="0"/>
          <w14:ligatures w14:val="none"/>
        </w:rPr>
      </w:pPr>
      <w:r w:rsidRPr="009162AA">
        <w:rPr>
          <w:rFonts w:ascii="Times New Roman" w:eastAsia="Times New Roman" w:hAnsi="Times New Roman" w:cs="Times New Roman"/>
          <w:b/>
          <w:bCs/>
          <w:kern w:val="0"/>
          <w14:ligatures w14:val="none"/>
        </w:rPr>
        <w:t>103 W. MAIN ST</w:t>
      </w:r>
    </w:p>
    <w:p w14:paraId="0B2B3A27" w14:textId="77777777" w:rsidR="006B5368" w:rsidRPr="009162AA" w:rsidRDefault="006B5368" w:rsidP="006B5368">
      <w:pPr>
        <w:tabs>
          <w:tab w:val="left" w:pos="360"/>
        </w:tabs>
        <w:spacing w:after="0" w:line="240" w:lineRule="auto"/>
        <w:jc w:val="center"/>
        <w:rPr>
          <w:rFonts w:ascii="Times New Roman" w:eastAsia="Times New Roman" w:hAnsi="Times New Roman" w:cs="Times New Roman"/>
          <w:b/>
          <w:bCs/>
          <w:kern w:val="0"/>
          <w14:ligatures w14:val="none"/>
        </w:rPr>
      </w:pPr>
      <w:r w:rsidRPr="009162AA">
        <w:rPr>
          <w:rFonts w:ascii="Times New Roman" w:eastAsia="Times New Roman" w:hAnsi="Times New Roman" w:cs="Times New Roman"/>
          <w:b/>
          <w:bCs/>
          <w:kern w:val="0"/>
          <w14:ligatures w14:val="none"/>
        </w:rPr>
        <w:t>WOLFE CITY, TEXAS 75496</w:t>
      </w:r>
    </w:p>
    <w:p w14:paraId="1462B0C1" w14:textId="5F730760" w:rsidR="006B5368" w:rsidRPr="009162AA" w:rsidRDefault="005745EB" w:rsidP="006B5368">
      <w:pPr>
        <w:tabs>
          <w:tab w:val="left" w:pos="360"/>
        </w:tabs>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March</w:t>
      </w:r>
      <w:r w:rsidR="000846DC">
        <w:rPr>
          <w:rFonts w:ascii="Times New Roman" w:eastAsia="Times New Roman" w:hAnsi="Times New Roman" w:cs="Times New Roman"/>
          <w:b/>
          <w:bCs/>
          <w:kern w:val="0"/>
          <w14:ligatures w14:val="none"/>
        </w:rPr>
        <w:t xml:space="preserve"> 9</w:t>
      </w:r>
      <w:r w:rsidR="006B5368" w:rsidRPr="009162AA">
        <w:rPr>
          <w:rFonts w:ascii="Times New Roman" w:eastAsia="Times New Roman" w:hAnsi="Times New Roman" w:cs="Times New Roman"/>
          <w:b/>
          <w:bCs/>
          <w:kern w:val="0"/>
          <w14:ligatures w14:val="none"/>
        </w:rPr>
        <w:t>th, 202</w:t>
      </w:r>
      <w:r w:rsidR="000846DC">
        <w:rPr>
          <w:rFonts w:ascii="Times New Roman" w:eastAsia="Times New Roman" w:hAnsi="Times New Roman" w:cs="Times New Roman"/>
          <w:b/>
          <w:bCs/>
          <w:kern w:val="0"/>
          <w14:ligatures w14:val="none"/>
        </w:rPr>
        <w:t>6</w:t>
      </w:r>
    </w:p>
    <w:p w14:paraId="292393A3" w14:textId="77777777" w:rsidR="006B5368" w:rsidRPr="009162AA" w:rsidRDefault="006B5368" w:rsidP="006B5368">
      <w:pPr>
        <w:tabs>
          <w:tab w:val="left" w:pos="360"/>
        </w:tabs>
        <w:spacing w:after="0" w:line="240" w:lineRule="auto"/>
        <w:jc w:val="center"/>
        <w:rPr>
          <w:rFonts w:ascii="Times New Roman" w:eastAsia="Times New Roman" w:hAnsi="Times New Roman" w:cs="Times New Roman"/>
          <w:bCs/>
          <w:kern w:val="0"/>
          <w14:ligatures w14:val="none"/>
        </w:rPr>
      </w:pPr>
      <w:r w:rsidRPr="009162AA">
        <w:rPr>
          <w:rFonts w:ascii="Times New Roman" w:eastAsia="Times New Roman" w:hAnsi="Times New Roman" w:cs="Times New Roman"/>
          <w:b/>
          <w:bCs/>
          <w:kern w:val="0"/>
          <w14:ligatures w14:val="none"/>
        </w:rPr>
        <w:t>6:00 p.m.</w:t>
      </w:r>
      <w:r w:rsidRPr="009162AA">
        <w:rPr>
          <w:rFonts w:ascii="Times New Roman" w:eastAsia="Times New Roman" w:hAnsi="Times New Roman" w:cs="Times New Roman"/>
          <w:bCs/>
          <w:kern w:val="0"/>
          <w14:ligatures w14:val="none"/>
        </w:rPr>
        <w:t xml:space="preserve"> </w:t>
      </w:r>
    </w:p>
    <w:p w14:paraId="54E39E8B" w14:textId="77777777" w:rsidR="006B5368" w:rsidRDefault="006B5368" w:rsidP="006B5368">
      <w:pPr>
        <w:spacing w:after="0" w:line="360" w:lineRule="auto"/>
        <w:rPr>
          <w:rFonts w:ascii="Times New Roman" w:eastAsia="Times New Roman" w:hAnsi="Times New Roman" w:cs="Times New Roman"/>
          <w:kern w:val="0"/>
          <w14:ligatures w14:val="none"/>
        </w:rPr>
      </w:pPr>
      <w:r w:rsidRPr="009162AA">
        <w:rPr>
          <w:rFonts w:ascii="Times New Roman" w:eastAsia="Times New Roman" w:hAnsi="Times New Roman" w:cs="Times New Roman"/>
          <w:kern w:val="0"/>
          <w14:ligatures w14:val="none"/>
        </w:rPr>
        <w:tab/>
      </w:r>
      <w:r w:rsidRPr="009162AA">
        <w:rPr>
          <w:rFonts w:ascii="Times New Roman" w:eastAsia="Times New Roman" w:hAnsi="Times New Roman" w:cs="Times New Roman"/>
          <w:kern w:val="0"/>
          <w14:ligatures w14:val="none"/>
        </w:rPr>
        <w:tab/>
      </w:r>
      <w:r w:rsidRPr="009162AA">
        <w:rPr>
          <w:rFonts w:ascii="Times New Roman" w:eastAsia="Times New Roman" w:hAnsi="Times New Roman" w:cs="Times New Roman"/>
          <w:kern w:val="0"/>
          <w14:ligatures w14:val="none"/>
        </w:rPr>
        <w:tab/>
      </w:r>
      <w:r w:rsidRPr="009162AA">
        <w:rPr>
          <w:rFonts w:ascii="Times New Roman" w:eastAsia="Times New Roman" w:hAnsi="Times New Roman" w:cs="Times New Roman"/>
          <w:kern w:val="0"/>
          <w14:ligatures w14:val="none"/>
        </w:rPr>
        <w:tab/>
      </w:r>
      <w:r w:rsidRPr="009162AA">
        <w:rPr>
          <w:rFonts w:ascii="Times New Roman" w:eastAsia="Times New Roman" w:hAnsi="Times New Roman" w:cs="Times New Roman"/>
          <w:kern w:val="0"/>
          <w14:ligatures w14:val="none"/>
        </w:rPr>
        <w:tab/>
      </w:r>
    </w:p>
    <w:p w14:paraId="5B83FEFB" w14:textId="4E280DFE" w:rsidR="006B5368" w:rsidRPr="006B4BB2" w:rsidRDefault="006B5368" w:rsidP="006B5368">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Call to Order</w:t>
      </w:r>
    </w:p>
    <w:p w14:paraId="2C408DC1" w14:textId="7177C163" w:rsidR="006B5368" w:rsidRPr="006B4BB2" w:rsidRDefault="006B5368" w:rsidP="006B5368">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City Council Roll Call to determine quorum</w:t>
      </w:r>
    </w:p>
    <w:p w14:paraId="14695687" w14:textId="57BF76BF" w:rsidR="006B5368" w:rsidRPr="006B4BB2" w:rsidRDefault="006B5368" w:rsidP="006B5368">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Invocation</w:t>
      </w:r>
    </w:p>
    <w:p w14:paraId="7BB50290" w14:textId="64B536A7" w:rsidR="006B5368" w:rsidRPr="006B4BB2" w:rsidRDefault="006B5368" w:rsidP="006B5368">
      <w:pPr>
        <w:pStyle w:val="ListParagraph"/>
        <w:numPr>
          <w:ilvl w:val="0"/>
          <w:numId w:val="1"/>
        </w:numPr>
        <w:tabs>
          <w:tab w:val="left" w:pos="90"/>
          <w:tab w:val="left" w:pos="180"/>
          <w:tab w:val="left" w:pos="270"/>
          <w:tab w:val="left" w:pos="360"/>
          <w:tab w:val="left" w:pos="450"/>
          <w:tab w:val="left" w:pos="540"/>
          <w:tab w:val="left" w:pos="720"/>
        </w:tabs>
        <w:spacing w:after="0" w:line="240" w:lineRule="auto"/>
        <w:rPr>
          <w:bCs/>
          <w:sz w:val="22"/>
          <w:szCs w:val="22"/>
          <w:lang w:val="en"/>
        </w:rPr>
      </w:pPr>
      <w:r w:rsidRPr="006B4BB2">
        <w:rPr>
          <w:rFonts w:ascii="Times New Roman" w:eastAsia="Times New Roman" w:hAnsi="Times New Roman" w:cs="Times New Roman"/>
          <w:kern w:val="0"/>
          <w:sz w:val="22"/>
          <w:szCs w:val="22"/>
          <w14:ligatures w14:val="none"/>
        </w:rPr>
        <w:t xml:space="preserve">Pledge of allegiance- </w:t>
      </w:r>
    </w:p>
    <w:p w14:paraId="3E72D9F0" w14:textId="77777777" w:rsidR="006B5368" w:rsidRPr="006B4BB2" w:rsidRDefault="006B5368" w:rsidP="006B5368">
      <w:pPr>
        <w:pStyle w:val="ListParagraph"/>
        <w:tabs>
          <w:tab w:val="left" w:pos="90"/>
          <w:tab w:val="left" w:pos="180"/>
          <w:tab w:val="left" w:pos="270"/>
          <w:tab w:val="left" w:pos="360"/>
          <w:tab w:val="left" w:pos="450"/>
          <w:tab w:val="left" w:pos="540"/>
          <w:tab w:val="left" w:pos="720"/>
        </w:tabs>
        <w:spacing w:after="0" w:line="240" w:lineRule="auto"/>
        <w:ind w:left="-360"/>
        <w:rPr>
          <w:bCs/>
          <w:sz w:val="22"/>
          <w:szCs w:val="22"/>
          <w:lang w:val="en"/>
        </w:rPr>
      </w:pPr>
    </w:p>
    <w:p w14:paraId="6E009609" w14:textId="0F388F31" w:rsidR="006B5368" w:rsidRPr="006B4BB2" w:rsidRDefault="006B5368" w:rsidP="006B5368">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Presentations</w:t>
      </w:r>
    </w:p>
    <w:p w14:paraId="3F340F12" w14:textId="5A0910D1" w:rsidR="006B5368" w:rsidRPr="006B4BB2" w:rsidRDefault="006B5368" w:rsidP="006B5368">
      <w:pPr>
        <w:pStyle w:val="ListParagraph"/>
        <w:numPr>
          <w:ilvl w:val="0"/>
          <w:numId w:val="1"/>
        </w:numPr>
        <w:tabs>
          <w:tab w:val="left" w:pos="90"/>
          <w:tab w:val="left" w:pos="180"/>
          <w:tab w:val="left" w:pos="270"/>
          <w:tab w:val="left" w:pos="360"/>
          <w:tab w:val="left" w:pos="450"/>
          <w:tab w:val="left" w:pos="540"/>
          <w:tab w:val="left" w:pos="720"/>
        </w:tabs>
        <w:spacing w:after="0" w:line="240" w:lineRule="auto"/>
        <w:rPr>
          <w:bCs/>
          <w:sz w:val="16"/>
          <w:szCs w:val="16"/>
          <w:lang w:val="en"/>
        </w:rPr>
      </w:pPr>
      <w:r w:rsidRPr="006B4BB2">
        <w:rPr>
          <w:rFonts w:ascii="Times New Roman" w:eastAsia="Times New Roman" w:hAnsi="Times New Roman" w:cs="Times New Roman"/>
          <w:kern w:val="0"/>
          <w:sz w:val="22"/>
          <w:szCs w:val="22"/>
          <w14:ligatures w14:val="none"/>
        </w:rPr>
        <w:t>Public Comment</w:t>
      </w:r>
      <w:r>
        <w:rPr>
          <w:rFonts w:ascii="Times New Roman" w:eastAsia="Times New Roman" w:hAnsi="Times New Roman" w:cs="Times New Roman"/>
          <w:kern w:val="0"/>
          <w14:ligatures w14:val="none"/>
        </w:rPr>
        <w:t>-</w:t>
      </w:r>
      <w:r w:rsidRPr="006B5368">
        <w:rPr>
          <w:rFonts w:ascii="Times New Roman" w:eastAsia="Times New Roman" w:hAnsi="Times New Roman" w:cs="Times New Roman"/>
          <w:kern w:val="0"/>
          <w14:ligatures w14:val="none"/>
        </w:rPr>
        <w:t xml:space="preserve">- </w:t>
      </w:r>
      <w:r w:rsidRPr="006B4BB2">
        <w:rPr>
          <w:rFonts w:ascii="Times New Roman" w:eastAsia="Times New Roman" w:hAnsi="Times New Roman" w:cs="Times New Roman"/>
          <w:kern w:val="0"/>
          <w:sz w:val="16"/>
          <w:szCs w:val="16"/>
          <w14:ligatures w14:val="none"/>
        </w:rPr>
        <w:t>The City Council invites citizens to address</w:t>
      </w:r>
      <w:r w:rsidRPr="006B4BB2">
        <w:rPr>
          <w:rFonts w:eastAsia="Arial"/>
          <w:i/>
          <w:sz w:val="16"/>
          <w:szCs w:val="16"/>
        </w:rPr>
        <w:t xml:space="preserve"> the Council on any topic not already scheduled for a Public Hearing. Citizens wishing to speak must sign in on the available sheet prior to the meeting. Speakers are limited to 3 minutes and should conduct themselves in a civil manner. In accordance with the Texas Open Meetings Act, the City Council cannot take action on items not listed on the agenda. However, your concerns will be addressed by City Staff; they may be placed on a future agenda or may be addressed by some other course of</w:t>
      </w:r>
      <w:r w:rsidRPr="006B4BB2">
        <w:rPr>
          <w:rFonts w:eastAsia="Arial"/>
          <w:i/>
          <w:spacing w:val="-16"/>
          <w:sz w:val="16"/>
          <w:szCs w:val="16"/>
        </w:rPr>
        <w:t xml:space="preserve"> </w:t>
      </w:r>
      <w:r w:rsidRPr="006B4BB2">
        <w:rPr>
          <w:rFonts w:eastAsia="Arial"/>
          <w:i/>
          <w:sz w:val="16"/>
          <w:szCs w:val="16"/>
        </w:rPr>
        <w:t>response.</w:t>
      </w:r>
    </w:p>
    <w:p w14:paraId="5A0125D3" w14:textId="77777777" w:rsidR="006B5368" w:rsidRPr="006B5368" w:rsidRDefault="006B5368" w:rsidP="006B5368">
      <w:pPr>
        <w:pStyle w:val="ListParagraph"/>
        <w:tabs>
          <w:tab w:val="left" w:pos="90"/>
          <w:tab w:val="left" w:pos="180"/>
          <w:tab w:val="left" w:pos="270"/>
          <w:tab w:val="left" w:pos="360"/>
          <w:tab w:val="left" w:pos="450"/>
          <w:tab w:val="left" w:pos="540"/>
          <w:tab w:val="left" w:pos="720"/>
        </w:tabs>
        <w:spacing w:after="0" w:line="240" w:lineRule="auto"/>
        <w:ind w:left="-360"/>
        <w:rPr>
          <w:bCs/>
          <w:sz w:val="20"/>
          <w:szCs w:val="20"/>
          <w:lang w:val="en"/>
        </w:rPr>
      </w:pPr>
    </w:p>
    <w:p w14:paraId="5DA24A35" w14:textId="50FBAADB" w:rsidR="006B5368" w:rsidRPr="006B4BB2" w:rsidRDefault="006B5368" w:rsidP="006B5368">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Approve/Accept Consent Agenda</w:t>
      </w:r>
    </w:p>
    <w:p w14:paraId="79411E75" w14:textId="487BBC88" w:rsidR="006B5368" w:rsidRPr="006B4BB2" w:rsidRDefault="006B5368" w:rsidP="006B5368">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Approve/Accept City Reports</w:t>
      </w:r>
    </w:p>
    <w:p w14:paraId="6B47D448" w14:textId="00D865E0" w:rsidR="006B5368" w:rsidRPr="006B4BB2" w:rsidRDefault="006B5368" w:rsidP="006B5368">
      <w:pPr>
        <w:pStyle w:val="ListParagraph"/>
        <w:spacing w:after="0" w:line="360" w:lineRule="auto"/>
        <w:ind w:left="-360"/>
        <w:jc w:val="center"/>
        <w:rPr>
          <w:rFonts w:ascii="Times New Roman" w:eastAsia="Times New Roman" w:hAnsi="Times New Roman" w:cs="Times New Roman"/>
          <w:kern w:val="0"/>
          <w:sz w:val="16"/>
          <w:szCs w:val="16"/>
          <w14:ligatures w14:val="none"/>
        </w:rPr>
      </w:pPr>
      <w:r w:rsidRPr="006B4BB2">
        <w:rPr>
          <w:rFonts w:ascii="Times New Roman" w:eastAsia="Times New Roman" w:hAnsi="Times New Roman" w:cs="Times New Roman"/>
          <w:kern w:val="0"/>
          <w:sz w:val="16"/>
          <w:szCs w:val="16"/>
          <w14:ligatures w14:val="none"/>
        </w:rPr>
        <w:t>Police Department Report, Court Clerk Report</w:t>
      </w:r>
    </w:p>
    <w:p w14:paraId="2086C9A1" w14:textId="642230E8" w:rsidR="006B5368" w:rsidRPr="006B4BB2" w:rsidRDefault="006B5368" w:rsidP="006B5368">
      <w:pPr>
        <w:pStyle w:val="ListParagraph"/>
        <w:spacing w:after="0" w:line="360" w:lineRule="auto"/>
        <w:ind w:left="-360"/>
        <w:jc w:val="center"/>
        <w:rPr>
          <w:rFonts w:ascii="Times New Roman" w:eastAsia="Times New Roman" w:hAnsi="Times New Roman" w:cs="Times New Roman"/>
          <w:kern w:val="0"/>
          <w:sz w:val="16"/>
          <w:szCs w:val="16"/>
          <w14:ligatures w14:val="none"/>
        </w:rPr>
      </w:pPr>
      <w:r w:rsidRPr="006B4BB2">
        <w:rPr>
          <w:rFonts w:ascii="Times New Roman" w:eastAsia="Times New Roman" w:hAnsi="Times New Roman" w:cs="Times New Roman"/>
          <w:kern w:val="0"/>
          <w:sz w:val="16"/>
          <w:szCs w:val="16"/>
          <w14:ligatures w14:val="none"/>
        </w:rPr>
        <w:t>Water Clerk Report Public Works Depot. Including work order report</w:t>
      </w:r>
    </w:p>
    <w:p w14:paraId="376BCAF6" w14:textId="39316B1B" w:rsidR="001B411E" w:rsidRPr="001B411E" w:rsidRDefault="006B5368" w:rsidP="001B411E">
      <w:pPr>
        <w:pStyle w:val="ListParagraph"/>
        <w:spacing w:after="0" w:line="360" w:lineRule="auto"/>
        <w:ind w:left="-360"/>
        <w:jc w:val="center"/>
        <w:rPr>
          <w:rFonts w:ascii="Times New Roman" w:eastAsia="Times New Roman" w:hAnsi="Times New Roman" w:cs="Times New Roman"/>
          <w:kern w:val="0"/>
          <w:sz w:val="16"/>
          <w:szCs w:val="16"/>
          <w14:ligatures w14:val="none"/>
        </w:rPr>
      </w:pPr>
      <w:r w:rsidRPr="006B4BB2">
        <w:rPr>
          <w:rFonts w:ascii="Times New Roman" w:eastAsia="Times New Roman" w:hAnsi="Times New Roman" w:cs="Times New Roman"/>
          <w:kern w:val="0"/>
          <w:sz w:val="16"/>
          <w:szCs w:val="16"/>
          <w14:ligatures w14:val="none"/>
        </w:rPr>
        <w:t>City Secretary Report &amp; Financials reports</w:t>
      </w:r>
    </w:p>
    <w:p w14:paraId="6AEB4478" w14:textId="77777777" w:rsidR="00451ACC" w:rsidRPr="00DF00A9" w:rsidRDefault="00451ACC" w:rsidP="00451ACC">
      <w:pPr>
        <w:pStyle w:val="ListParagraph"/>
        <w:tabs>
          <w:tab w:val="left" w:pos="90"/>
          <w:tab w:val="left" w:pos="180"/>
          <w:tab w:val="left" w:pos="270"/>
          <w:tab w:val="left" w:pos="360"/>
          <w:tab w:val="left" w:pos="450"/>
          <w:tab w:val="left" w:pos="540"/>
          <w:tab w:val="left" w:pos="720"/>
        </w:tabs>
        <w:spacing w:after="0" w:line="240" w:lineRule="auto"/>
        <w:ind w:left="-360"/>
        <w:rPr>
          <w:rFonts w:ascii="Times New Roman" w:eastAsia="Times New Roman" w:hAnsi="Times New Roman" w:cs="Times New Roman"/>
          <w:kern w:val="0"/>
          <w:sz w:val="22"/>
          <w:szCs w:val="22"/>
          <w14:ligatures w14:val="none"/>
        </w:rPr>
      </w:pPr>
    </w:p>
    <w:p w14:paraId="7FCA1161" w14:textId="3475C476" w:rsidR="005370A0" w:rsidRPr="005370A0" w:rsidRDefault="00B606A5" w:rsidP="005370A0">
      <w:pPr>
        <w:pStyle w:val="ListParagraph"/>
        <w:numPr>
          <w:ilvl w:val="0"/>
          <w:numId w:val="1"/>
        </w:numPr>
        <w:tabs>
          <w:tab w:val="left" w:pos="90"/>
          <w:tab w:val="left" w:pos="180"/>
          <w:tab w:val="left" w:pos="270"/>
          <w:tab w:val="left" w:pos="360"/>
          <w:tab w:val="left" w:pos="450"/>
          <w:tab w:val="left" w:pos="540"/>
          <w:tab w:val="left" w:pos="720"/>
        </w:tabs>
        <w:spacing w:after="0" w:line="240" w:lineRule="auto"/>
        <w:rPr>
          <w:rFonts w:ascii="Times New Roman" w:eastAsia="Times New Roman" w:hAnsi="Times New Roman" w:cs="Times New Roman"/>
          <w:kern w:val="0"/>
          <w:sz w:val="22"/>
          <w:szCs w:val="22"/>
          <w14:ligatures w14:val="none"/>
        </w:rPr>
      </w:pPr>
      <w:r w:rsidRPr="00DF00A9">
        <w:rPr>
          <w:rFonts w:ascii="Times New Roman" w:eastAsia="Times New Roman" w:hAnsi="Times New Roman" w:cs="Times New Roman"/>
          <w:kern w:val="0"/>
          <w:sz w:val="22"/>
          <w:szCs w:val="22"/>
          <w14:ligatures w14:val="none"/>
        </w:rPr>
        <w:t xml:space="preserve">Discussion and/or Action from the Street Committee. </w:t>
      </w:r>
    </w:p>
    <w:p w14:paraId="40869924" w14:textId="6A031F12" w:rsidR="00501325" w:rsidRDefault="005F66C7" w:rsidP="00B606A5">
      <w:pPr>
        <w:pStyle w:val="ListParagraph"/>
        <w:numPr>
          <w:ilvl w:val="0"/>
          <w:numId w:val="1"/>
        </w:numPr>
        <w:tabs>
          <w:tab w:val="left" w:pos="90"/>
          <w:tab w:val="left" w:pos="180"/>
          <w:tab w:val="left" w:pos="270"/>
          <w:tab w:val="left" w:pos="360"/>
          <w:tab w:val="left" w:pos="450"/>
          <w:tab w:val="left" w:pos="540"/>
          <w:tab w:val="left" w:pos="720"/>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Discussion and /or Action from the </w:t>
      </w:r>
      <w:r w:rsidR="00960B04">
        <w:rPr>
          <w:rFonts w:ascii="Times New Roman" w:eastAsia="Times New Roman" w:hAnsi="Times New Roman" w:cs="Times New Roman"/>
          <w:kern w:val="0"/>
          <w:sz w:val="22"/>
          <w:szCs w:val="22"/>
          <w14:ligatures w14:val="none"/>
        </w:rPr>
        <w:t>Presentation</w:t>
      </w:r>
      <w:r>
        <w:rPr>
          <w:rFonts w:ascii="Times New Roman" w:eastAsia="Times New Roman" w:hAnsi="Times New Roman" w:cs="Times New Roman"/>
          <w:kern w:val="0"/>
          <w:sz w:val="22"/>
          <w:szCs w:val="22"/>
          <w14:ligatures w14:val="none"/>
        </w:rPr>
        <w:t xml:space="preserve"> for </w:t>
      </w:r>
      <w:r w:rsidR="00EB321A">
        <w:rPr>
          <w:rFonts w:ascii="Times New Roman" w:eastAsia="Times New Roman" w:hAnsi="Times New Roman" w:cs="Times New Roman"/>
          <w:kern w:val="0"/>
          <w:sz w:val="22"/>
          <w:szCs w:val="22"/>
          <w14:ligatures w14:val="none"/>
        </w:rPr>
        <w:t>Business</w:t>
      </w:r>
      <w:r w:rsidR="00960B04">
        <w:rPr>
          <w:rFonts w:ascii="Times New Roman" w:eastAsia="Times New Roman" w:hAnsi="Times New Roman" w:cs="Times New Roman"/>
          <w:kern w:val="0"/>
          <w:sz w:val="22"/>
          <w:szCs w:val="22"/>
          <w14:ligatures w14:val="none"/>
        </w:rPr>
        <w:t xml:space="preserve"> </w:t>
      </w:r>
      <w:r w:rsidR="00401195">
        <w:rPr>
          <w:rFonts w:ascii="Times New Roman" w:eastAsia="Times New Roman" w:hAnsi="Times New Roman" w:cs="Times New Roman"/>
          <w:kern w:val="0"/>
          <w:sz w:val="22"/>
          <w:szCs w:val="22"/>
          <w14:ligatures w14:val="none"/>
        </w:rPr>
        <w:t>by</w:t>
      </w:r>
      <w:r w:rsidR="00960B04">
        <w:rPr>
          <w:rFonts w:ascii="Times New Roman" w:eastAsia="Times New Roman" w:hAnsi="Times New Roman" w:cs="Times New Roman"/>
          <w:kern w:val="0"/>
          <w:sz w:val="22"/>
          <w:szCs w:val="22"/>
          <w14:ligatures w14:val="none"/>
        </w:rPr>
        <w:t xml:space="preserve"> Michelle Meseke</w:t>
      </w:r>
    </w:p>
    <w:p w14:paraId="1FD7060F" w14:textId="074F2E83" w:rsidR="000B1376" w:rsidRDefault="000B1376" w:rsidP="00B606A5">
      <w:pPr>
        <w:pStyle w:val="ListParagraph"/>
        <w:numPr>
          <w:ilvl w:val="0"/>
          <w:numId w:val="1"/>
        </w:numPr>
        <w:tabs>
          <w:tab w:val="left" w:pos="90"/>
          <w:tab w:val="left" w:pos="180"/>
          <w:tab w:val="left" w:pos="270"/>
          <w:tab w:val="left" w:pos="360"/>
          <w:tab w:val="left" w:pos="450"/>
          <w:tab w:val="left" w:pos="540"/>
          <w:tab w:val="left" w:pos="720"/>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Discussion and/or Action</w:t>
      </w:r>
      <w:r w:rsidR="00EB7C17">
        <w:rPr>
          <w:rFonts w:ascii="Times New Roman" w:eastAsia="Times New Roman" w:hAnsi="Times New Roman" w:cs="Times New Roman"/>
          <w:kern w:val="0"/>
          <w:sz w:val="22"/>
          <w:szCs w:val="22"/>
          <w14:ligatures w14:val="none"/>
        </w:rPr>
        <w:t xml:space="preserve"> for Resignation of Rozanne </w:t>
      </w:r>
      <w:r w:rsidR="006D424E">
        <w:rPr>
          <w:rFonts w:ascii="Times New Roman" w:eastAsia="Times New Roman" w:hAnsi="Times New Roman" w:cs="Times New Roman"/>
          <w:kern w:val="0"/>
          <w:sz w:val="22"/>
          <w:szCs w:val="22"/>
          <w14:ligatures w14:val="none"/>
        </w:rPr>
        <w:t>Toeplitz</w:t>
      </w:r>
      <w:r w:rsidR="00EB7C17">
        <w:rPr>
          <w:rFonts w:ascii="Times New Roman" w:eastAsia="Times New Roman" w:hAnsi="Times New Roman" w:cs="Times New Roman"/>
          <w:kern w:val="0"/>
          <w:sz w:val="22"/>
          <w:szCs w:val="22"/>
          <w14:ligatures w14:val="none"/>
        </w:rPr>
        <w:t xml:space="preserve"> and new member Jimmy H</w:t>
      </w:r>
      <w:r w:rsidR="006D424E">
        <w:rPr>
          <w:rFonts w:ascii="Times New Roman" w:eastAsia="Times New Roman" w:hAnsi="Times New Roman" w:cs="Times New Roman"/>
          <w:kern w:val="0"/>
          <w:sz w:val="22"/>
          <w:szCs w:val="22"/>
          <w14:ligatures w14:val="none"/>
        </w:rPr>
        <w:t>u</w:t>
      </w:r>
      <w:r w:rsidR="00EB7C17">
        <w:rPr>
          <w:rFonts w:ascii="Times New Roman" w:eastAsia="Times New Roman" w:hAnsi="Times New Roman" w:cs="Times New Roman"/>
          <w:kern w:val="0"/>
          <w:sz w:val="22"/>
          <w:szCs w:val="22"/>
          <w14:ligatures w14:val="none"/>
        </w:rPr>
        <w:t>ckeba</w:t>
      </w:r>
      <w:r w:rsidR="006D424E">
        <w:rPr>
          <w:rFonts w:ascii="Times New Roman" w:eastAsia="Times New Roman" w:hAnsi="Times New Roman" w:cs="Times New Roman"/>
          <w:kern w:val="0"/>
          <w:sz w:val="22"/>
          <w:szCs w:val="22"/>
          <w14:ligatures w14:val="none"/>
        </w:rPr>
        <w:t xml:space="preserve"> for approval. </w:t>
      </w:r>
    </w:p>
    <w:p w14:paraId="558D5E18" w14:textId="3A537F4E" w:rsidR="001755F2" w:rsidRDefault="00F30CEF" w:rsidP="00B606A5">
      <w:pPr>
        <w:pStyle w:val="ListParagraph"/>
        <w:numPr>
          <w:ilvl w:val="0"/>
          <w:numId w:val="1"/>
        </w:numPr>
        <w:tabs>
          <w:tab w:val="left" w:pos="90"/>
          <w:tab w:val="left" w:pos="180"/>
          <w:tab w:val="left" w:pos="270"/>
          <w:tab w:val="left" w:pos="360"/>
          <w:tab w:val="left" w:pos="450"/>
          <w:tab w:val="left" w:pos="540"/>
          <w:tab w:val="left" w:pos="720"/>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Discussion and/or A</w:t>
      </w:r>
      <w:r w:rsidR="00687DA8">
        <w:rPr>
          <w:rFonts w:ascii="Times New Roman" w:eastAsia="Times New Roman" w:hAnsi="Times New Roman" w:cs="Times New Roman"/>
          <w:kern w:val="0"/>
          <w:sz w:val="22"/>
          <w:szCs w:val="22"/>
          <w14:ligatures w14:val="none"/>
        </w:rPr>
        <w:t>ction</w:t>
      </w:r>
      <w:r>
        <w:rPr>
          <w:rFonts w:ascii="Times New Roman" w:eastAsia="Times New Roman" w:hAnsi="Times New Roman" w:cs="Times New Roman"/>
          <w:kern w:val="0"/>
          <w:sz w:val="22"/>
          <w:szCs w:val="22"/>
          <w14:ligatures w14:val="none"/>
        </w:rPr>
        <w:t xml:space="preserve"> for a Resolution to designate autho</w:t>
      </w:r>
      <w:r w:rsidR="00E50B0C">
        <w:rPr>
          <w:rFonts w:ascii="Times New Roman" w:eastAsia="Times New Roman" w:hAnsi="Times New Roman" w:cs="Times New Roman"/>
          <w:kern w:val="0"/>
          <w:sz w:val="22"/>
          <w:szCs w:val="22"/>
          <w14:ligatures w14:val="none"/>
        </w:rPr>
        <w:t>rized signatories for the 2024 Texas CDBG program, grant agreement number CD25-0414.</w:t>
      </w:r>
    </w:p>
    <w:p w14:paraId="6C69FB3A" w14:textId="5386D2DA" w:rsidR="00E50B0C" w:rsidRDefault="00687DA8" w:rsidP="00B606A5">
      <w:pPr>
        <w:pStyle w:val="ListParagraph"/>
        <w:numPr>
          <w:ilvl w:val="0"/>
          <w:numId w:val="1"/>
        </w:numPr>
        <w:tabs>
          <w:tab w:val="left" w:pos="90"/>
          <w:tab w:val="left" w:pos="180"/>
          <w:tab w:val="left" w:pos="270"/>
          <w:tab w:val="left" w:pos="360"/>
          <w:tab w:val="left" w:pos="450"/>
          <w:tab w:val="left" w:pos="540"/>
          <w:tab w:val="left" w:pos="720"/>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Discussion and /or Action </w:t>
      </w:r>
      <w:r w:rsidR="00481EF9">
        <w:rPr>
          <w:rFonts w:ascii="Times New Roman" w:eastAsia="Times New Roman" w:hAnsi="Times New Roman" w:cs="Times New Roman"/>
          <w:kern w:val="0"/>
          <w:sz w:val="22"/>
          <w:szCs w:val="22"/>
          <w14:ligatures w14:val="none"/>
        </w:rPr>
        <w:t>to approve a resolution adopting required CDBG Civil Rights policies.</w:t>
      </w:r>
    </w:p>
    <w:p w14:paraId="08AD58C6" w14:textId="068D62D8" w:rsidR="00481EF9" w:rsidRDefault="00694F83" w:rsidP="00B606A5">
      <w:pPr>
        <w:pStyle w:val="ListParagraph"/>
        <w:numPr>
          <w:ilvl w:val="0"/>
          <w:numId w:val="1"/>
        </w:numPr>
        <w:tabs>
          <w:tab w:val="left" w:pos="90"/>
          <w:tab w:val="left" w:pos="180"/>
          <w:tab w:val="left" w:pos="270"/>
          <w:tab w:val="left" w:pos="360"/>
          <w:tab w:val="left" w:pos="450"/>
          <w:tab w:val="left" w:pos="540"/>
          <w:tab w:val="left" w:pos="720"/>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Discussion</w:t>
      </w:r>
      <w:r w:rsidR="00A4186B">
        <w:rPr>
          <w:rFonts w:ascii="Times New Roman" w:eastAsia="Times New Roman" w:hAnsi="Times New Roman" w:cs="Times New Roman"/>
          <w:kern w:val="0"/>
          <w:sz w:val="22"/>
          <w:szCs w:val="22"/>
          <w14:ligatures w14:val="none"/>
        </w:rPr>
        <w:t xml:space="preserve"> and/or </w:t>
      </w:r>
      <w:r>
        <w:rPr>
          <w:rFonts w:ascii="Times New Roman" w:eastAsia="Times New Roman" w:hAnsi="Times New Roman" w:cs="Times New Roman"/>
          <w:kern w:val="0"/>
          <w:sz w:val="22"/>
          <w:szCs w:val="22"/>
          <w14:ligatures w14:val="none"/>
        </w:rPr>
        <w:t>Action</w:t>
      </w:r>
      <w:r w:rsidR="00A4186B">
        <w:rPr>
          <w:rFonts w:ascii="Times New Roman" w:eastAsia="Times New Roman" w:hAnsi="Times New Roman" w:cs="Times New Roman"/>
          <w:kern w:val="0"/>
          <w:sz w:val="22"/>
          <w:szCs w:val="22"/>
          <w14:ligatures w14:val="none"/>
        </w:rPr>
        <w:t xml:space="preserve"> to Proclaim April as Fair </w:t>
      </w:r>
      <w:r>
        <w:rPr>
          <w:rFonts w:ascii="Times New Roman" w:eastAsia="Times New Roman" w:hAnsi="Times New Roman" w:cs="Times New Roman"/>
          <w:kern w:val="0"/>
          <w:sz w:val="22"/>
          <w:szCs w:val="22"/>
          <w14:ligatures w14:val="none"/>
        </w:rPr>
        <w:t>Housing</w:t>
      </w:r>
      <w:r w:rsidR="00A4186B">
        <w:rPr>
          <w:rFonts w:ascii="Times New Roman" w:eastAsia="Times New Roman" w:hAnsi="Times New Roman" w:cs="Times New Roman"/>
          <w:kern w:val="0"/>
          <w:sz w:val="22"/>
          <w:szCs w:val="22"/>
          <w14:ligatures w14:val="none"/>
        </w:rPr>
        <w:t xml:space="preserve"> Month</w:t>
      </w:r>
    </w:p>
    <w:p w14:paraId="4D756B7A" w14:textId="77777777" w:rsidR="00694F83" w:rsidRPr="00DF00A9" w:rsidRDefault="00694F83" w:rsidP="00B606A5">
      <w:pPr>
        <w:pStyle w:val="ListParagraph"/>
        <w:numPr>
          <w:ilvl w:val="0"/>
          <w:numId w:val="1"/>
        </w:numPr>
        <w:tabs>
          <w:tab w:val="left" w:pos="90"/>
          <w:tab w:val="left" w:pos="180"/>
          <w:tab w:val="left" w:pos="270"/>
          <w:tab w:val="left" w:pos="360"/>
          <w:tab w:val="left" w:pos="450"/>
          <w:tab w:val="left" w:pos="540"/>
          <w:tab w:val="left" w:pos="720"/>
        </w:tabs>
        <w:spacing w:after="0" w:line="240" w:lineRule="auto"/>
        <w:rPr>
          <w:rFonts w:ascii="Times New Roman" w:eastAsia="Times New Roman" w:hAnsi="Times New Roman" w:cs="Times New Roman"/>
          <w:kern w:val="0"/>
          <w:sz w:val="22"/>
          <w:szCs w:val="22"/>
          <w14:ligatures w14:val="none"/>
        </w:rPr>
      </w:pPr>
    </w:p>
    <w:p w14:paraId="4355EB29" w14:textId="49DBADDE" w:rsidR="006B4BB2" w:rsidRPr="00D530CF" w:rsidRDefault="006B4BB2" w:rsidP="00D530CF">
      <w:pPr>
        <w:pStyle w:val="ListParagraph"/>
        <w:tabs>
          <w:tab w:val="left" w:pos="90"/>
          <w:tab w:val="left" w:pos="180"/>
          <w:tab w:val="left" w:pos="270"/>
          <w:tab w:val="left" w:pos="360"/>
          <w:tab w:val="left" w:pos="450"/>
          <w:tab w:val="left" w:pos="540"/>
          <w:tab w:val="left" w:pos="720"/>
        </w:tabs>
        <w:spacing w:after="0" w:line="240" w:lineRule="auto"/>
        <w:ind w:left="-360"/>
        <w:rPr>
          <w:rFonts w:ascii="Times New Roman" w:eastAsia="Times New Roman" w:hAnsi="Times New Roman" w:cs="Times New Roman"/>
          <w:b/>
          <w:bCs/>
          <w:kern w:val="0"/>
          <w:sz w:val="20"/>
          <w:szCs w:val="20"/>
          <w14:ligatures w14:val="none"/>
        </w:rPr>
      </w:pPr>
      <w:r w:rsidRPr="00D530CF">
        <w:rPr>
          <w:rFonts w:ascii="Times New Roman" w:eastAsia="Times New Roman" w:hAnsi="Times New Roman" w:cs="Times New Roman"/>
          <w:kern w:val="0"/>
          <w:sz w:val="22"/>
          <w:szCs w:val="22"/>
          <w14:ligatures w14:val="none"/>
        </w:rPr>
        <w:t xml:space="preserve">   </w:t>
      </w:r>
    </w:p>
    <w:p w14:paraId="457063E3" w14:textId="26B72921" w:rsidR="006B4BB2" w:rsidRPr="006B4BB2" w:rsidRDefault="006B4BB2" w:rsidP="006B4BB2">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Executive Session      entered:                                Exited:</w:t>
      </w:r>
    </w:p>
    <w:p w14:paraId="000B379B" w14:textId="3941ACE4" w:rsidR="006B4BB2" w:rsidRPr="006B4BB2" w:rsidRDefault="006B4BB2" w:rsidP="006B4BB2">
      <w:pPr>
        <w:pStyle w:val="ListParagraph"/>
        <w:ind w:left="-360"/>
        <w:rPr>
          <w:sz w:val="16"/>
          <w:szCs w:val="16"/>
        </w:rPr>
      </w:pPr>
      <w:r w:rsidRPr="006B4BB2">
        <w:rPr>
          <w:sz w:val="16"/>
          <w:szCs w:val="16"/>
        </w:rPr>
        <w:t xml:space="preserve">A.  Section 551.071 (1) &amp; (2) Consultation with City Attorney on any regular session agenda item requiring confidential, attorney/client advice necessitated by the deliberation or discussion of said items (as needed).  </w:t>
      </w:r>
    </w:p>
    <w:p w14:paraId="4960E5B6" w14:textId="77777777" w:rsidR="006B4BB2" w:rsidRPr="006B4BB2" w:rsidRDefault="006B4BB2" w:rsidP="006B4BB2">
      <w:pPr>
        <w:pStyle w:val="ListParagraph"/>
        <w:ind w:left="-360"/>
        <w:rPr>
          <w:sz w:val="16"/>
          <w:szCs w:val="16"/>
        </w:rPr>
      </w:pPr>
      <w:r w:rsidRPr="006B4BB2">
        <w:rPr>
          <w:sz w:val="16"/>
          <w:szCs w:val="16"/>
        </w:rPr>
        <w:t xml:space="preserve">B. Section 551.071 – seek advice from City Attorney about pending or contemplated litigation, settlement offers, or any matter in which the duty of the attorney to the City Council under the Texas Disciplinary Rules of Professional Conduct of the State Bar of Texas clearly conflicts with the Texas Open Meetings Act. </w:t>
      </w:r>
    </w:p>
    <w:p w14:paraId="581427FA" w14:textId="77777777" w:rsidR="00B606A5" w:rsidRDefault="006B4BB2" w:rsidP="00B606A5">
      <w:pPr>
        <w:pStyle w:val="ListParagraph"/>
        <w:ind w:left="-360"/>
        <w:rPr>
          <w:color w:val="222222"/>
          <w:sz w:val="16"/>
          <w:szCs w:val="16"/>
        </w:rPr>
      </w:pPr>
      <w:r w:rsidRPr="006B4BB2">
        <w:rPr>
          <w:color w:val="222222"/>
          <w:sz w:val="16"/>
          <w:szCs w:val="16"/>
        </w:rPr>
        <w:t>C. Govt. Code §551.072 - deliberates the purchase, sale, exchange, lease, or value of real property if deliberation in an open meeting would have a detrimental effect on the position of the city negotiations with respect to city utility lines.</w:t>
      </w:r>
      <w:r w:rsidRPr="006B4BB2">
        <w:rPr>
          <w:color w:val="222222"/>
          <w:sz w:val="16"/>
          <w:szCs w:val="16"/>
        </w:rPr>
        <w:tab/>
      </w:r>
    </w:p>
    <w:p w14:paraId="7077CFCF" w14:textId="0288E05E" w:rsidR="006B4BB2" w:rsidRPr="00B606A5" w:rsidRDefault="006B4BB2" w:rsidP="00B606A5">
      <w:pPr>
        <w:pStyle w:val="ListParagraph"/>
        <w:ind w:left="-360"/>
        <w:rPr>
          <w:color w:val="222222"/>
          <w:sz w:val="16"/>
          <w:szCs w:val="16"/>
        </w:rPr>
      </w:pPr>
      <w:r w:rsidRPr="006B4BB2">
        <w:rPr>
          <w:color w:val="222222"/>
          <w:sz w:val="16"/>
          <w:szCs w:val="16"/>
        </w:rPr>
        <w:t>D.</w:t>
      </w:r>
      <w:r w:rsidRPr="006B4BB2">
        <w:rPr>
          <w:rFonts w:ascii="Times New Roman" w:hAnsi="Times New Roman" w:cs="Times New Roman"/>
          <w:sz w:val="16"/>
          <w:szCs w:val="16"/>
        </w:rPr>
        <w:t xml:space="preserve"> </w:t>
      </w:r>
      <w:r w:rsidRPr="006B4BB2">
        <w:rPr>
          <w:rFonts w:ascii="Times New Roman" w:hAnsi="Times New Roman" w:cs="Times New Roman"/>
          <w:color w:val="212121"/>
          <w:sz w:val="16"/>
          <w:szCs w:val="16"/>
        </w:rPr>
        <w:t xml:space="preserve">Govt. Code §551.074 – </w:t>
      </w:r>
      <w:r w:rsidRPr="006B4BB2">
        <w:rPr>
          <w:rFonts w:ascii="Times New Roman" w:hAnsi="Times New Roman" w:cs="Times New Roman"/>
          <w:sz w:val="16"/>
          <w:szCs w:val="16"/>
        </w:rPr>
        <w:t xml:space="preserve">discuss/deliberate the appointment, employment, </w:t>
      </w:r>
      <w:r w:rsidRPr="006B4BB2">
        <w:rPr>
          <w:rFonts w:ascii="Times New Roman" w:hAnsi="Times New Roman" w:cs="Times New Roman"/>
          <w:color w:val="212121"/>
          <w:sz w:val="16"/>
          <w:szCs w:val="16"/>
        </w:rPr>
        <w:t xml:space="preserve">evaluations, </w:t>
      </w:r>
      <w:r w:rsidRPr="006B4BB2">
        <w:rPr>
          <w:rFonts w:ascii="Times New Roman" w:hAnsi="Times New Roman" w:cs="Times New Roman"/>
          <w:sz w:val="16"/>
          <w:szCs w:val="16"/>
        </w:rPr>
        <w:t xml:space="preserve">or dismissal of City Employees, compensation, </w:t>
      </w:r>
      <w:r w:rsidRPr="006B4BB2">
        <w:rPr>
          <w:rFonts w:ascii="Times New Roman" w:hAnsi="Times New Roman" w:cs="Times New Roman"/>
          <w:color w:val="212121"/>
          <w:sz w:val="16"/>
          <w:szCs w:val="16"/>
        </w:rPr>
        <w:t xml:space="preserve">reassignment, duties, discipline, or dismissal of a public officer or city employee with respect to payroll and contract labor considerations. </w:t>
      </w:r>
    </w:p>
    <w:p w14:paraId="6E24B380" w14:textId="77777777" w:rsidR="006B5368" w:rsidRDefault="006B5368" w:rsidP="006B5368">
      <w:pPr>
        <w:pStyle w:val="ListParagraph"/>
        <w:spacing w:after="0" w:line="360" w:lineRule="auto"/>
        <w:ind w:left="-360"/>
        <w:rPr>
          <w:rFonts w:ascii="Times New Roman" w:eastAsia="Times New Roman" w:hAnsi="Times New Roman" w:cs="Times New Roman"/>
          <w:kern w:val="0"/>
          <w:sz w:val="16"/>
          <w:szCs w:val="16"/>
          <w14:ligatures w14:val="none"/>
        </w:rPr>
      </w:pPr>
    </w:p>
    <w:p w14:paraId="2673AD21" w14:textId="57EB45C7" w:rsidR="006B4BB2" w:rsidRPr="006B4BB2" w:rsidRDefault="006B4BB2" w:rsidP="006B4BB2">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Discussion and/or Action for Executive Session</w:t>
      </w:r>
    </w:p>
    <w:p w14:paraId="05935E35" w14:textId="6BDB0CE2" w:rsidR="006B4BB2" w:rsidRPr="006B4BB2" w:rsidRDefault="006B4BB2" w:rsidP="006B4BB2">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Discussion and/or takeaways</w:t>
      </w:r>
    </w:p>
    <w:p w14:paraId="4698E5F3" w14:textId="18602679" w:rsidR="006B4BB2" w:rsidRPr="001837A5" w:rsidRDefault="006B4BB2" w:rsidP="006B4BB2">
      <w:pPr>
        <w:pStyle w:val="ListParagraph"/>
        <w:numPr>
          <w:ilvl w:val="0"/>
          <w:numId w:val="1"/>
        </w:numPr>
        <w:spacing w:after="0" w:line="360" w:lineRule="auto"/>
        <w:rPr>
          <w:rFonts w:ascii="Times New Roman" w:eastAsia="Times New Roman" w:hAnsi="Times New Roman" w:cs="Times New Roman"/>
          <w:b/>
          <w:bCs/>
          <w:kern w:val="0"/>
          <w:sz w:val="22"/>
          <w:szCs w:val="22"/>
          <w14:ligatures w14:val="none"/>
        </w:rPr>
      </w:pPr>
      <w:r w:rsidRPr="006B4BB2">
        <w:rPr>
          <w:rFonts w:ascii="Times New Roman" w:eastAsia="Times New Roman" w:hAnsi="Times New Roman" w:cs="Times New Roman"/>
          <w:kern w:val="0"/>
          <w:sz w:val="22"/>
          <w:szCs w:val="22"/>
          <w14:ligatures w14:val="none"/>
        </w:rPr>
        <w:lastRenderedPageBreak/>
        <w:t>Next Meeting Date</w:t>
      </w:r>
      <w:r w:rsidR="00472CDD">
        <w:rPr>
          <w:rFonts w:ascii="Times New Roman" w:eastAsia="Times New Roman" w:hAnsi="Times New Roman" w:cs="Times New Roman"/>
          <w:kern w:val="0"/>
          <w:sz w:val="22"/>
          <w:szCs w:val="22"/>
          <w14:ligatures w14:val="none"/>
        </w:rPr>
        <w:t xml:space="preserve">- </w:t>
      </w:r>
      <w:r w:rsidR="00CA1983">
        <w:rPr>
          <w:rFonts w:ascii="Times New Roman" w:eastAsia="Times New Roman" w:hAnsi="Times New Roman" w:cs="Times New Roman"/>
          <w:b/>
          <w:bCs/>
          <w:kern w:val="0"/>
          <w:sz w:val="22"/>
          <w:szCs w:val="22"/>
          <w14:ligatures w14:val="none"/>
        </w:rPr>
        <w:t>April</w:t>
      </w:r>
      <w:r w:rsidR="004829C0">
        <w:rPr>
          <w:rFonts w:ascii="Times New Roman" w:eastAsia="Times New Roman" w:hAnsi="Times New Roman" w:cs="Times New Roman"/>
          <w:b/>
          <w:bCs/>
          <w:kern w:val="0"/>
          <w:sz w:val="22"/>
          <w:szCs w:val="22"/>
          <w14:ligatures w14:val="none"/>
        </w:rPr>
        <w:t xml:space="preserve"> 13</w:t>
      </w:r>
      <w:r w:rsidR="00472CDD" w:rsidRPr="001837A5">
        <w:rPr>
          <w:rFonts w:ascii="Times New Roman" w:eastAsia="Times New Roman" w:hAnsi="Times New Roman" w:cs="Times New Roman"/>
          <w:b/>
          <w:bCs/>
          <w:kern w:val="0"/>
          <w:sz w:val="22"/>
          <w:szCs w:val="22"/>
          <w:vertAlign w:val="superscript"/>
          <w14:ligatures w14:val="none"/>
        </w:rPr>
        <w:t>th</w:t>
      </w:r>
      <w:r w:rsidR="00472CDD" w:rsidRPr="001837A5">
        <w:rPr>
          <w:rFonts w:ascii="Times New Roman" w:eastAsia="Times New Roman" w:hAnsi="Times New Roman" w:cs="Times New Roman"/>
          <w:b/>
          <w:bCs/>
          <w:kern w:val="0"/>
          <w:sz w:val="22"/>
          <w:szCs w:val="22"/>
          <w14:ligatures w14:val="none"/>
        </w:rPr>
        <w:t>, 2026</w:t>
      </w:r>
    </w:p>
    <w:p w14:paraId="053DFD66" w14:textId="274FE78C" w:rsidR="006B5368" w:rsidRDefault="006B4BB2" w:rsidP="004351DE">
      <w:pPr>
        <w:pStyle w:val="ListParagraph"/>
        <w:numPr>
          <w:ilvl w:val="0"/>
          <w:numId w:val="1"/>
        </w:numPr>
        <w:spacing w:after="0" w:line="360" w:lineRule="auto"/>
        <w:rPr>
          <w:rFonts w:ascii="Times New Roman" w:eastAsia="Times New Roman" w:hAnsi="Times New Roman" w:cs="Times New Roman"/>
          <w:kern w:val="0"/>
          <w:sz w:val="22"/>
          <w:szCs w:val="22"/>
          <w14:ligatures w14:val="none"/>
        </w:rPr>
      </w:pPr>
      <w:r w:rsidRPr="006B4BB2">
        <w:rPr>
          <w:rFonts w:ascii="Times New Roman" w:eastAsia="Times New Roman" w:hAnsi="Times New Roman" w:cs="Times New Roman"/>
          <w:kern w:val="0"/>
          <w:sz w:val="22"/>
          <w:szCs w:val="22"/>
          <w14:ligatures w14:val="none"/>
        </w:rPr>
        <w:t>Adjou</w:t>
      </w:r>
      <w:r w:rsidR="004351DE">
        <w:rPr>
          <w:rFonts w:ascii="Times New Roman" w:eastAsia="Times New Roman" w:hAnsi="Times New Roman" w:cs="Times New Roman"/>
          <w:kern w:val="0"/>
          <w:sz w:val="22"/>
          <w:szCs w:val="22"/>
          <w14:ligatures w14:val="none"/>
        </w:rPr>
        <w:t>rn</w:t>
      </w:r>
    </w:p>
    <w:p w14:paraId="37CD5988" w14:textId="77777777" w:rsidR="00EB321A" w:rsidRDefault="00EB321A" w:rsidP="00EB321A">
      <w:pPr>
        <w:spacing w:after="0" w:line="360" w:lineRule="auto"/>
        <w:rPr>
          <w:rFonts w:ascii="Times New Roman" w:eastAsia="Times New Roman" w:hAnsi="Times New Roman" w:cs="Times New Roman"/>
          <w:kern w:val="0"/>
          <w:sz w:val="22"/>
          <w:szCs w:val="22"/>
          <w14:ligatures w14:val="none"/>
        </w:rPr>
      </w:pPr>
    </w:p>
    <w:p w14:paraId="338D95DD" w14:textId="77777777" w:rsidR="00EB321A" w:rsidRDefault="00EB321A" w:rsidP="00EB321A">
      <w:pPr>
        <w:spacing w:after="0" w:line="360" w:lineRule="auto"/>
        <w:rPr>
          <w:rFonts w:ascii="Times New Roman" w:eastAsia="Times New Roman" w:hAnsi="Times New Roman" w:cs="Times New Roman"/>
          <w:kern w:val="0"/>
          <w:sz w:val="22"/>
          <w:szCs w:val="22"/>
          <w14:ligatures w14:val="none"/>
        </w:rPr>
      </w:pPr>
    </w:p>
    <w:p w14:paraId="7807E615" w14:textId="77777777" w:rsidR="00EB321A" w:rsidRDefault="00EB321A" w:rsidP="00EB321A">
      <w:pPr>
        <w:spacing w:after="0" w:line="360" w:lineRule="auto"/>
        <w:rPr>
          <w:rFonts w:ascii="Times New Roman" w:eastAsia="Times New Roman" w:hAnsi="Times New Roman" w:cs="Times New Roman"/>
          <w:kern w:val="0"/>
          <w:sz w:val="22"/>
          <w:szCs w:val="22"/>
          <w14:ligatures w14:val="none"/>
        </w:rPr>
      </w:pPr>
    </w:p>
    <w:p w14:paraId="670EFA5D" w14:textId="77777777" w:rsidR="00EB321A" w:rsidRPr="00BF3D74" w:rsidRDefault="00EB321A" w:rsidP="00EB321A">
      <w:pPr>
        <w:pStyle w:val="BodyText3"/>
        <w:jc w:val="left"/>
        <w:rPr>
          <w:rFonts w:ascii="Georgia" w:hAnsi="Georgia"/>
          <w:sz w:val="20"/>
        </w:rPr>
      </w:pPr>
    </w:p>
    <w:p w14:paraId="44A7BB18" w14:textId="77777777" w:rsidR="00EB321A" w:rsidRPr="004F1B7D" w:rsidRDefault="00EB321A" w:rsidP="00EB321A">
      <w:pPr>
        <w:pStyle w:val="BodyText3"/>
        <w:rPr>
          <w:rFonts w:ascii="Georgia" w:hAnsi="Georgia"/>
          <w:sz w:val="14"/>
          <w:szCs w:val="14"/>
        </w:rPr>
      </w:pPr>
      <w:r w:rsidRPr="004F1B7D">
        <w:rPr>
          <w:rFonts w:ascii="Georgia" w:hAnsi="Georgia"/>
          <w:sz w:val="14"/>
          <w:szCs w:val="14"/>
        </w:rPr>
        <w:t>If during the course of the meeting, any discussion of any item on the agenda should be held in closed session, the Council will convene in such executive or closed session in accordance with the following; 1) VTCA Government Code 551.071 – Consultations with legal counsel concerning pending or threatened litigation or matters where counsel’s duty to the City conflicts with the Open Meetings Act; 2) VTCA Government Code 551.072 – Deliberations regarding the purchase, sale, lease or exchange of real property; 3) VTCA Government Code 551.073 – Deliberations regarding prospective gifts or donations; 4) VTCA Government Code 551.074 – Deliberations regarding personnel of the City; and 5) VTCA Government Code 551.076 – Deliberations regarding the deployment of security devices or the implementation of security policy.</w:t>
      </w:r>
    </w:p>
    <w:p w14:paraId="71C1647A" w14:textId="77777777" w:rsidR="00EB321A" w:rsidRDefault="00EB321A" w:rsidP="00EB321A">
      <w:pPr>
        <w:jc w:val="center"/>
        <w:rPr>
          <w:rFonts w:ascii="Georgia" w:hAnsi="Georgia"/>
          <w:b/>
          <w:bCs/>
          <w:sz w:val="16"/>
          <w:szCs w:val="16"/>
          <w:u w:val="single"/>
        </w:rPr>
      </w:pPr>
    </w:p>
    <w:p w14:paraId="23389794" w14:textId="77777777" w:rsidR="00EB321A" w:rsidRDefault="00EB321A" w:rsidP="00EB321A">
      <w:pPr>
        <w:jc w:val="center"/>
        <w:rPr>
          <w:rFonts w:ascii="Georgia" w:hAnsi="Georgia"/>
          <w:b/>
          <w:bCs/>
          <w:sz w:val="16"/>
          <w:szCs w:val="16"/>
          <w:u w:val="single"/>
        </w:rPr>
      </w:pPr>
    </w:p>
    <w:p w14:paraId="4D1BDAF6" w14:textId="77777777" w:rsidR="00EB321A" w:rsidRPr="000009A7" w:rsidRDefault="00EB321A" w:rsidP="00EB321A">
      <w:pPr>
        <w:jc w:val="center"/>
        <w:rPr>
          <w:rFonts w:ascii="Lucida Bright" w:hAnsi="Lucida Bright" w:cs="Arial"/>
          <w:b/>
          <w:sz w:val="22"/>
          <w:szCs w:val="22"/>
          <w:u w:val="single"/>
          <w:lang w:val="en"/>
        </w:rPr>
      </w:pPr>
      <w:r w:rsidRPr="000009A7">
        <w:rPr>
          <w:rFonts w:ascii="Lucida Bright" w:hAnsi="Lucida Bright" w:cs="Arial"/>
          <w:b/>
          <w:sz w:val="22"/>
          <w:szCs w:val="22"/>
          <w:u w:val="single"/>
          <w:lang w:val="en"/>
        </w:rPr>
        <w:t>Posting Certification</w:t>
      </w:r>
    </w:p>
    <w:p w14:paraId="40ABF32C" w14:textId="77777777" w:rsidR="00EB321A" w:rsidRPr="000009A7" w:rsidRDefault="00EB321A" w:rsidP="00EB321A">
      <w:pPr>
        <w:rPr>
          <w:rFonts w:ascii="Lucida Bright" w:hAnsi="Lucida Bright" w:cs="Arial"/>
          <w:bCs/>
          <w:sz w:val="22"/>
          <w:szCs w:val="22"/>
          <w:lang w:val="en"/>
        </w:rPr>
      </w:pPr>
    </w:p>
    <w:p w14:paraId="1F9CB6BA" w14:textId="6B860F84" w:rsidR="00EB321A" w:rsidRPr="002F59FD" w:rsidRDefault="00EB321A" w:rsidP="00EB321A">
      <w:pPr>
        <w:jc w:val="center"/>
        <w:rPr>
          <w:rFonts w:ascii="Lucida Bright" w:hAnsi="Lucida Bright" w:cs="Arial"/>
          <w:sz w:val="16"/>
          <w:szCs w:val="16"/>
        </w:rPr>
      </w:pPr>
      <w:r w:rsidRPr="002F59FD">
        <w:rPr>
          <w:rFonts w:ascii="Lucida Bright" w:hAnsi="Lucida Bright" w:cs="Arial"/>
          <w:sz w:val="16"/>
          <w:szCs w:val="16"/>
        </w:rPr>
        <w:t xml:space="preserve">I certify that </w:t>
      </w:r>
      <w:r>
        <w:rPr>
          <w:rFonts w:ascii="Lucida Bright" w:hAnsi="Lucida Bright" w:cs="Arial"/>
          <w:sz w:val="16"/>
          <w:szCs w:val="16"/>
        </w:rPr>
        <w:t>notice</w:t>
      </w:r>
      <w:r w:rsidRPr="002F59FD">
        <w:rPr>
          <w:rFonts w:ascii="Lucida Bright" w:hAnsi="Lucida Bright" w:cs="Arial"/>
          <w:sz w:val="16"/>
          <w:szCs w:val="16"/>
        </w:rPr>
        <w:t xml:space="preserve"> of this Meeting was posted on the City Hall bulletin board of the</w:t>
      </w:r>
    </w:p>
    <w:p w14:paraId="5A1ACBF2" w14:textId="77777777" w:rsidR="00EB321A" w:rsidRPr="002F59FD" w:rsidRDefault="00EB321A" w:rsidP="00EB321A">
      <w:pPr>
        <w:jc w:val="center"/>
        <w:rPr>
          <w:rFonts w:ascii="Lucida Bright" w:hAnsi="Lucida Bright" w:cs="Arial"/>
          <w:sz w:val="16"/>
          <w:szCs w:val="16"/>
        </w:rPr>
      </w:pPr>
      <w:r w:rsidRPr="002F59FD">
        <w:rPr>
          <w:rFonts w:ascii="Lucida Bright" w:hAnsi="Lucida Bright" w:cs="Arial"/>
          <w:sz w:val="16"/>
          <w:szCs w:val="16"/>
        </w:rPr>
        <w:t>City of Wolfe City, Texas and posted in accordance with TX Gov Code, Chapter 551.</w:t>
      </w:r>
    </w:p>
    <w:p w14:paraId="510EDC9A" w14:textId="77777777" w:rsidR="00EB321A" w:rsidRDefault="00EB321A" w:rsidP="00EB321A">
      <w:pPr>
        <w:rPr>
          <w:rFonts w:ascii="Lucida Bright" w:hAnsi="Lucida Bright" w:cs="Arial"/>
          <w:sz w:val="22"/>
          <w:szCs w:val="22"/>
        </w:rPr>
      </w:pPr>
    </w:p>
    <w:p w14:paraId="7F39CA33" w14:textId="77777777" w:rsidR="00EB321A" w:rsidRPr="00EB321A" w:rsidRDefault="00EB321A" w:rsidP="00EB321A">
      <w:pPr>
        <w:spacing w:after="0" w:line="360" w:lineRule="auto"/>
        <w:rPr>
          <w:rFonts w:ascii="Times New Roman" w:eastAsia="Times New Roman" w:hAnsi="Times New Roman" w:cs="Times New Roman"/>
          <w:kern w:val="0"/>
          <w:sz w:val="22"/>
          <w:szCs w:val="22"/>
          <w14:ligatures w14:val="none"/>
        </w:rPr>
      </w:pPr>
    </w:p>
    <w:sectPr w:rsidR="00EB321A" w:rsidRPr="00EB321A" w:rsidSect="006B5368">
      <w:headerReference w:type="default" r:id="rId7"/>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017D" w14:textId="77777777" w:rsidR="008474D9" w:rsidRDefault="008474D9" w:rsidP="006B5368">
      <w:pPr>
        <w:spacing w:after="0" w:line="240" w:lineRule="auto"/>
      </w:pPr>
      <w:r>
        <w:separator/>
      </w:r>
    </w:p>
  </w:endnote>
  <w:endnote w:type="continuationSeparator" w:id="0">
    <w:p w14:paraId="0BFCC92E" w14:textId="77777777" w:rsidR="008474D9" w:rsidRDefault="008474D9" w:rsidP="006B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Bright">
    <w:altName w:val="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E583" w14:textId="77777777" w:rsidR="008474D9" w:rsidRDefault="008474D9" w:rsidP="006B5368">
      <w:pPr>
        <w:spacing w:after="0" w:line="240" w:lineRule="auto"/>
      </w:pPr>
      <w:r>
        <w:separator/>
      </w:r>
    </w:p>
  </w:footnote>
  <w:footnote w:type="continuationSeparator" w:id="0">
    <w:p w14:paraId="26A4208B" w14:textId="77777777" w:rsidR="008474D9" w:rsidRDefault="008474D9" w:rsidP="006B5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7E27" w14:textId="77777777" w:rsidR="006B5368" w:rsidRPr="009162AA" w:rsidRDefault="006B5368" w:rsidP="006B5368">
    <w:pPr>
      <w:pStyle w:val="Header"/>
      <w:jc w:val="center"/>
      <w:rPr>
        <w:rFonts w:ascii="Times New Roman" w:hAnsi="Times New Roman" w:cs="Times New Roman"/>
        <w:b/>
        <w:bCs/>
      </w:rPr>
    </w:pPr>
    <w:r w:rsidRPr="009162AA">
      <w:rPr>
        <w:rFonts w:ascii="Times New Roman" w:hAnsi="Times New Roman" w:cs="Times New Roman"/>
        <w:b/>
        <w:bCs/>
      </w:rPr>
      <w:t>City of Wolfe City</w:t>
    </w:r>
  </w:p>
  <w:p w14:paraId="366B9322" w14:textId="77777777" w:rsidR="006B5368" w:rsidRPr="009162AA" w:rsidRDefault="006B5368" w:rsidP="006B5368">
    <w:pPr>
      <w:pStyle w:val="Header"/>
      <w:jc w:val="center"/>
      <w:rPr>
        <w:rFonts w:ascii="Times New Roman" w:hAnsi="Times New Roman" w:cs="Times New Roman"/>
        <w:b/>
        <w:bCs/>
      </w:rPr>
    </w:pPr>
    <w:r w:rsidRPr="009162AA">
      <w:rPr>
        <w:rFonts w:ascii="Times New Roman" w:hAnsi="Times New Roman" w:cs="Times New Roman"/>
        <w:b/>
        <w:bCs/>
      </w:rPr>
      <w:t>101 W. Main St.</w:t>
    </w:r>
  </w:p>
  <w:p w14:paraId="57F84795" w14:textId="77777777" w:rsidR="006B5368" w:rsidRPr="009162AA" w:rsidRDefault="006B5368" w:rsidP="006B5368">
    <w:pPr>
      <w:pStyle w:val="Header"/>
      <w:jc w:val="center"/>
      <w:rPr>
        <w:rFonts w:ascii="Times New Roman" w:hAnsi="Times New Roman" w:cs="Times New Roman"/>
        <w:b/>
        <w:bCs/>
      </w:rPr>
    </w:pPr>
    <w:r w:rsidRPr="009162AA">
      <w:rPr>
        <w:rFonts w:ascii="Times New Roman" w:hAnsi="Times New Roman" w:cs="Times New Roman"/>
        <w:b/>
        <w:bCs/>
      </w:rPr>
      <w:t>Wolfe City, Texas 75496</w:t>
    </w:r>
  </w:p>
  <w:p w14:paraId="6ADEFCDD" w14:textId="77777777" w:rsidR="006B5368" w:rsidRPr="009162AA" w:rsidRDefault="006B5368" w:rsidP="006B5368">
    <w:pPr>
      <w:pStyle w:val="Header"/>
      <w:jc w:val="center"/>
      <w:rPr>
        <w:rFonts w:ascii="Times New Roman" w:hAnsi="Times New Roman" w:cs="Times New Roman"/>
        <w:b/>
        <w:bCs/>
      </w:rPr>
    </w:pPr>
    <w:r w:rsidRPr="009162AA">
      <w:rPr>
        <w:rFonts w:ascii="Times New Roman" w:hAnsi="Times New Roman" w:cs="Times New Roman"/>
        <w:b/>
        <w:bCs/>
      </w:rPr>
      <w:t>903-496-2551</w:t>
    </w:r>
  </w:p>
  <w:p w14:paraId="1F6A4601" w14:textId="77777777" w:rsidR="006B5368" w:rsidRDefault="006B5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72D"/>
    <w:multiLevelType w:val="hybridMultilevel"/>
    <w:tmpl w:val="78B4066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87888"/>
    <w:multiLevelType w:val="hybridMultilevel"/>
    <w:tmpl w:val="B50AD88E"/>
    <w:lvl w:ilvl="0" w:tplc="FFFFFFFF">
      <w:start w:val="1"/>
      <w:numFmt w:val="decimal"/>
      <w:lvlText w:val="%1."/>
      <w:lvlJc w:val="left"/>
      <w:pPr>
        <w:ind w:left="-360" w:hanging="360"/>
      </w:pPr>
      <w:rPr>
        <w:b/>
        <w:sz w:val="20"/>
        <w:szCs w:val="20"/>
      </w:rPr>
    </w:lvl>
    <w:lvl w:ilvl="1" w:tplc="FFFFFFFF">
      <w:start w:val="1"/>
      <w:numFmt w:val="upperLetter"/>
      <w:lvlText w:val="%2."/>
      <w:lvlJc w:val="left"/>
      <w:pPr>
        <w:ind w:left="36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2" w15:restartNumberingAfterBreak="0">
    <w:nsid w:val="2A2878D1"/>
    <w:multiLevelType w:val="hybridMultilevel"/>
    <w:tmpl w:val="53569EAE"/>
    <w:lvl w:ilvl="0" w:tplc="FB243E92">
      <w:start w:val="1"/>
      <w:numFmt w:val="decimal"/>
      <w:lvlText w:val="%1."/>
      <w:lvlJc w:val="left"/>
      <w:pPr>
        <w:ind w:left="-360" w:hanging="360"/>
      </w:pPr>
      <w:rPr>
        <w:b/>
        <w:sz w:val="20"/>
        <w:szCs w:val="20"/>
      </w:rPr>
    </w:lvl>
    <w:lvl w:ilvl="1" w:tplc="04090015">
      <w:start w:val="1"/>
      <w:numFmt w:val="upperLetter"/>
      <w:lvlText w:val="%2."/>
      <w:lvlJc w:val="left"/>
      <w:pPr>
        <w:ind w:left="36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num w:numId="1" w16cid:durableId="531266952">
    <w:abstractNumId w:val="2"/>
  </w:num>
  <w:num w:numId="2" w16cid:durableId="1176699444">
    <w:abstractNumId w:val="0"/>
  </w:num>
  <w:num w:numId="3" w16cid:durableId="1059553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68"/>
    <w:rsid w:val="0002530E"/>
    <w:rsid w:val="000761CB"/>
    <w:rsid w:val="000846DC"/>
    <w:rsid w:val="000B0A0A"/>
    <w:rsid w:val="000B1376"/>
    <w:rsid w:val="000C39F5"/>
    <w:rsid w:val="0012610A"/>
    <w:rsid w:val="001755F2"/>
    <w:rsid w:val="001837A5"/>
    <w:rsid w:val="0019313B"/>
    <w:rsid w:val="001B411E"/>
    <w:rsid w:val="00245060"/>
    <w:rsid w:val="00295672"/>
    <w:rsid w:val="003367C6"/>
    <w:rsid w:val="00360AD0"/>
    <w:rsid w:val="00401195"/>
    <w:rsid w:val="004351DE"/>
    <w:rsid w:val="00451ACC"/>
    <w:rsid w:val="00456116"/>
    <w:rsid w:val="00472CDD"/>
    <w:rsid w:val="00481EF9"/>
    <w:rsid w:val="004829C0"/>
    <w:rsid w:val="004D4DF7"/>
    <w:rsid w:val="004E3C66"/>
    <w:rsid w:val="004E6C37"/>
    <w:rsid w:val="00501325"/>
    <w:rsid w:val="005370A0"/>
    <w:rsid w:val="005745EB"/>
    <w:rsid w:val="005F66C7"/>
    <w:rsid w:val="00680184"/>
    <w:rsid w:val="00687DA8"/>
    <w:rsid w:val="00694F83"/>
    <w:rsid w:val="006A56A5"/>
    <w:rsid w:val="006B4BB2"/>
    <w:rsid w:val="006B5368"/>
    <w:rsid w:val="006D424E"/>
    <w:rsid w:val="00741ACC"/>
    <w:rsid w:val="00763EBB"/>
    <w:rsid w:val="008474D9"/>
    <w:rsid w:val="008763A7"/>
    <w:rsid w:val="008B16AC"/>
    <w:rsid w:val="00946DD7"/>
    <w:rsid w:val="00960B04"/>
    <w:rsid w:val="009E4FAD"/>
    <w:rsid w:val="00A11050"/>
    <w:rsid w:val="00A4186B"/>
    <w:rsid w:val="00A6645F"/>
    <w:rsid w:val="00B40E8D"/>
    <w:rsid w:val="00B606A5"/>
    <w:rsid w:val="00BE4AEE"/>
    <w:rsid w:val="00C000BA"/>
    <w:rsid w:val="00C47738"/>
    <w:rsid w:val="00C600D4"/>
    <w:rsid w:val="00CA1983"/>
    <w:rsid w:val="00D530CF"/>
    <w:rsid w:val="00D73913"/>
    <w:rsid w:val="00DE7884"/>
    <w:rsid w:val="00DF00A9"/>
    <w:rsid w:val="00DF2EBA"/>
    <w:rsid w:val="00E3164D"/>
    <w:rsid w:val="00E50B0C"/>
    <w:rsid w:val="00EB321A"/>
    <w:rsid w:val="00EB7C17"/>
    <w:rsid w:val="00F0128C"/>
    <w:rsid w:val="00F30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64F40"/>
  <w15:chartTrackingRefBased/>
  <w15:docId w15:val="{7152DB44-392E-4DE7-A125-3A93E0B5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368"/>
  </w:style>
  <w:style w:type="paragraph" w:styleId="Heading1">
    <w:name w:val="heading 1"/>
    <w:basedOn w:val="Normal"/>
    <w:next w:val="Normal"/>
    <w:link w:val="Heading1Char"/>
    <w:uiPriority w:val="9"/>
    <w:qFormat/>
    <w:rsid w:val="006B5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3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3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3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368"/>
    <w:rPr>
      <w:rFonts w:eastAsiaTheme="majorEastAsia" w:cstheme="majorBidi"/>
      <w:color w:val="272727" w:themeColor="text1" w:themeTint="D8"/>
    </w:rPr>
  </w:style>
  <w:style w:type="paragraph" w:styleId="Title">
    <w:name w:val="Title"/>
    <w:basedOn w:val="Normal"/>
    <w:next w:val="Normal"/>
    <w:link w:val="TitleChar"/>
    <w:uiPriority w:val="10"/>
    <w:qFormat/>
    <w:rsid w:val="006B5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368"/>
    <w:pPr>
      <w:spacing w:before="160"/>
      <w:jc w:val="center"/>
    </w:pPr>
    <w:rPr>
      <w:i/>
      <w:iCs/>
      <w:color w:val="404040" w:themeColor="text1" w:themeTint="BF"/>
    </w:rPr>
  </w:style>
  <w:style w:type="character" w:customStyle="1" w:styleId="QuoteChar">
    <w:name w:val="Quote Char"/>
    <w:basedOn w:val="DefaultParagraphFont"/>
    <w:link w:val="Quote"/>
    <w:uiPriority w:val="29"/>
    <w:rsid w:val="006B5368"/>
    <w:rPr>
      <w:i/>
      <w:iCs/>
      <w:color w:val="404040" w:themeColor="text1" w:themeTint="BF"/>
    </w:rPr>
  </w:style>
  <w:style w:type="paragraph" w:styleId="ListParagraph">
    <w:name w:val="List Paragraph"/>
    <w:basedOn w:val="Normal"/>
    <w:uiPriority w:val="1"/>
    <w:qFormat/>
    <w:rsid w:val="006B5368"/>
    <w:pPr>
      <w:ind w:left="720"/>
      <w:contextualSpacing/>
    </w:pPr>
  </w:style>
  <w:style w:type="character" w:styleId="IntenseEmphasis">
    <w:name w:val="Intense Emphasis"/>
    <w:basedOn w:val="DefaultParagraphFont"/>
    <w:uiPriority w:val="21"/>
    <w:qFormat/>
    <w:rsid w:val="006B5368"/>
    <w:rPr>
      <w:i/>
      <w:iCs/>
      <w:color w:val="0F4761" w:themeColor="accent1" w:themeShade="BF"/>
    </w:rPr>
  </w:style>
  <w:style w:type="paragraph" w:styleId="IntenseQuote">
    <w:name w:val="Intense Quote"/>
    <w:basedOn w:val="Normal"/>
    <w:next w:val="Normal"/>
    <w:link w:val="IntenseQuoteChar"/>
    <w:uiPriority w:val="30"/>
    <w:qFormat/>
    <w:rsid w:val="006B5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368"/>
    <w:rPr>
      <w:i/>
      <w:iCs/>
      <w:color w:val="0F4761" w:themeColor="accent1" w:themeShade="BF"/>
    </w:rPr>
  </w:style>
  <w:style w:type="character" w:styleId="IntenseReference">
    <w:name w:val="Intense Reference"/>
    <w:basedOn w:val="DefaultParagraphFont"/>
    <w:uiPriority w:val="32"/>
    <w:qFormat/>
    <w:rsid w:val="006B5368"/>
    <w:rPr>
      <w:b/>
      <w:bCs/>
      <w:smallCaps/>
      <w:color w:val="0F4761" w:themeColor="accent1" w:themeShade="BF"/>
      <w:spacing w:val="5"/>
    </w:rPr>
  </w:style>
  <w:style w:type="paragraph" w:styleId="Header">
    <w:name w:val="header"/>
    <w:basedOn w:val="Normal"/>
    <w:link w:val="HeaderChar"/>
    <w:uiPriority w:val="99"/>
    <w:unhideWhenUsed/>
    <w:rsid w:val="006B5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368"/>
  </w:style>
  <w:style w:type="paragraph" w:styleId="Footer">
    <w:name w:val="footer"/>
    <w:basedOn w:val="Normal"/>
    <w:link w:val="FooterChar"/>
    <w:uiPriority w:val="99"/>
    <w:unhideWhenUsed/>
    <w:rsid w:val="006B5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68"/>
  </w:style>
  <w:style w:type="paragraph" w:customStyle="1" w:styleId="Default">
    <w:name w:val="Default"/>
    <w:rsid w:val="006B5368"/>
    <w:pPr>
      <w:autoSpaceDE w:val="0"/>
      <w:autoSpaceDN w:val="0"/>
      <w:adjustRightInd w:val="0"/>
      <w:spacing w:after="0" w:line="240" w:lineRule="auto"/>
    </w:pPr>
    <w:rPr>
      <w:rFonts w:ascii="Lucida Bright" w:hAnsi="Lucida Bright" w:cs="Lucida Bright"/>
      <w:color w:val="000000"/>
      <w:kern w:val="0"/>
    </w:rPr>
  </w:style>
  <w:style w:type="paragraph" w:styleId="BodyText3">
    <w:name w:val="Body Text 3"/>
    <w:basedOn w:val="Normal"/>
    <w:link w:val="BodyText3Char"/>
    <w:semiHidden/>
    <w:rsid w:val="00EB321A"/>
    <w:pPr>
      <w:suppressAutoHyphens/>
      <w:spacing w:after="0" w:line="240" w:lineRule="auto"/>
      <w:jc w:val="center"/>
    </w:pPr>
    <w:rPr>
      <w:rFonts w:ascii="Times New Roman" w:eastAsia="Times New Roman" w:hAnsi="Times New Roman" w:cs="Times New Roman"/>
      <w:i/>
      <w:kern w:val="0"/>
      <w:sz w:val="16"/>
      <w:szCs w:val="20"/>
      <w:lang w:eastAsia="ar-SA"/>
      <w14:ligatures w14:val="none"/>
    </w:rPr>
  </w:style>
  <w:style w:type="character" w:customStyle="1" w:styleId="BodyText3Char">
    <w:name w:val="Body Text 3 Char"/>
    <w:basedOn w:val="DefaultParagraphFont"/>
    <w:link w:val="BodyText3"/>
    <w:semiHidden/>
    <w:rsid w:val="00EB321A"/>
    <w:rPr>
      <w:rFonts w:ascii="Times New Roman" w:eastAsia="Times New Roman" w:hAnsi="Times New Roman" w:cs="Times New Roman"/>
      <w:i/>
      <w:kern w:val="0"/>
      <w:sz w:val="16"/>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447</TotalTime>
  <Pages>2</Pages>
  <Words>655</Words>
  <Characters>3144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Sanders</dc:creator>
  <cp:keywords/>
  <dc:description/>
  <cp:lastModifiedBy>Nancy Sanders</cp:lastModifiedBy>
  <cp:revision>49</cp:revision>
  <cp:lastPrinted>2026-03-03T20:38:00Z</cp:lastPrinted>
  <dcterms:created xsi:type="dcterms:W3CDTF">2026-01-12T19:42:00Z</dcterms:created>
  <dcterms:modified xsi:type="dcterms:W3CDTF">2026-03-03T21:23:00Z</dcterms:modified>
</cp:coreProperties>
</file>